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56FE9" w:rsidRDefault="00000000">
      <w:r>
        <w:t xml:space="preserve">Aan: </w:t>
      </w:r>
      <w:r>
        <w:tab/>
      </w:r>
      <w:r>
        <w:tab/>
        <w:t xml:space="preserve">De Minister van Infrastructuur en Waterstaat                                                   </w:t>
      </w:r>
    </w:p>
    <w:p w14:paraId="00000002" w14:textId="77777777" w:rsidR="00A56FE9" w:rsidRDefault="00000000">
      <w:pPr>
        <w:ind w:left="1413" w:hanging="1413"/>
      </w:pPr>
      <w:r>
        <w:t>Betreft:</w:t>
      </w:r>
      <w:r>
        <w:tab/>
      </w:r>
      <w:r>
        <w:tab/>
        <w:t>Zienswijze op het Ontwerpbesluit tot wijziging van het Luchthavenverkeersbesluit Schiphol van 19 januari 2026</w:t>
      </w:r>
    </w:p>
    <w:p w14:paraId="00000003" w14:textId="77777777" w:rsidR="00A56FE9" w:rsidRDefault="00000000">
      <w:pPr>
        <w:ind w:left="1413" w:hanging="1413"/>
      </w:pPr>
      <w:r>
        <w:t>Datum:</w:t>
      </w:r>
      <w:r>
        <w:tab/>
      </w:r>
      <w:r>
        <w:rPr>
          <w:highlight w:val="yellow"/>
        </w:rPr>
        <w:t>[Datum]</w:t>
      </w:r>
      <w:r>
        <w:t xml:space="preserve"> 2026</w:t>
      </w:r>
    </w:p>
    <w:p w14:paraId="00000004" w14:textId="77777777" w:rsidR="00A56FE9" w:rsidRDefault="00A56FE9">
      <w:pPr>
        <w:ind w:left="1413" w:hanging="1413"/>
      </w:pPr>
    </w:p>
    <w:p w14:paraId="00000005" w14:textId="77777777" w:rsidR="00A56FE9" w:rsidRDefault="00000000">
      <w:pPr>
        <w:ind w:left="1413" w:hanging="1413"/>
      </w:pPr>
      <w:r>
        <w:t>Geachte Minister,</w:t>
      </w:r>
    </w:p>
    <w:p w14:paraId="00000006" w14:textId="77777777" w:rsidR="00A56FE9" w:rsidRDefault="00000000">
      <w:r>
        <w:t xml:space="preserve">Met deze brief dien ik een zienswijze in op het Ontwerpbesluit tot wijziging van het Luchthavenverkeersbesluit Schiphol (LVB) van 19 januari 2026. </w:t>
      </w:r>
    </w:p>
    <w:p w14:paraId="00000007" w14:textId="77777777" w:rsidR="00A56FE9" w:rsidRDefault="00000000">
      <w:r>
        <w:t xml:space="preserve">Ik wil een luchtvaart die de draagkracht van en maatschappelijke belangen in Nederland als uitgangspunt neemt voor haar omvang en opereren. De luchtvaart dient Nederland en niet andersom. </w:t>
      </w:r>
    </w:p>
    <w:p w14:paraId="00000008" w14:textId="77777777" w:rsidR="00A56FE9" w:rsidRDefault="00000000">
      <w:r>
        <w:t xml:space="preserve">Een gezonde leefomgeving en een leefbaar Nederland voor onze kinderen en kleinkinderen zijn belangrijker dan de wens van de luchtvaartindustrie om te blijven groeien. De schade die een Schiphol van deze omvang toebrengt aan ons als bewoners is onacceptabel. </w:t>
      </w:r>
    </w:p>
    <w:p w14:paraId="00000009" w14:textId="77777777" w:rsidR="00A56FE9" w:rsidRDefault="00000000">
      <w:r>
        <w:t xml:space="preserve">Ruimte en rust worden steeds schaarser, te meer nu ook defensie een groter aandeel eist van de ruimte op de grond en in het luchtruim. Iedereen zal hiervoor moeten inschikken, en dat verwachten we ook van de burgerluchtvaart. </w:t>
      </w:r>
    </w:p>
    <w:p w14:paraId="0000000A" w14:textId="77777777" w:rsidR="00A56FE9" w:rsidRDefault="00000000">
      <w:r>
        <w:rPr>
          <w:b/>
          <w:bCs/>
        </w:rPr>
        <w:t>Stop deze LVB-procedure en zorg voor een frisse wind</w:t>
      </w:r>
      <w:r>
        <w:br/>
        <w:t xml:space="preserve">Het LVB is een belangrijk besluit met grote gevolgen voor een omvangrijk deel van Nederland. De Nederlandse overheid en Schiphol dienen zich aan wetten te houden, uitspraken van rechters op te volgen en normen te respecteren. Het nieuwe kabinet heeft nieuwe doelen voor Schiphol en wil hiervoor een nieuwe Balanced Approach (BA) procedure doorlopen. Dit biedt de mogelijkheid voor een frisse wind. Ook kan dan de uitspraak in het hoger beroep worden afgewacht in de rechtszaak RBV tegen de Staat, of de Nederlandse overheid handelt conform het Europees Verdrag tot bescherming van de Rechten van de Mens (EVRM). </w:t>
      </w:r>
    </w:p>
    <w:p w14:paraId="0000000B" w14:textId="77777777" w:rsidR="00A56FE9" w:rsidRDefault="00000000">
      <w:r>
        <w:rPr>
          <w:b/>
          <w:bCs/>
        </w:rPr>
        <w:t>Fair Balance als uitgangspunt voor Schiphol</w:t>
      </w:r>
      <w:r>
        <w:rPr>
          <w:b/>
          <w:bCs/>
        </w:rPr>
        <w:br/>
      </w:r>
      <w:r>
        <w:t xml:space="preserve">Kies voor een eerlijke balans tussen de luchtvaartindustrie en de belangen van inwoners, natuur, leefomgeving en klimaat. Het nu voorgestelde maximum van 478.000 jaarlijkse vluchten waarvan 27.000 in de nacht is te hoog en gebaseerd op achterwaarts redeneren vanuit een gewenst luchtvaartdoel en politieke druk. Ook buiten de geluidcontouren van Schiphol wordt veel hinder ervaren, neem ook die mee bij het vaststellen van het maximum aantal vluchten. Nachtvluchten tussen 23.00 en 7.00 uur zijn zo schadelijk voor de gezondheid van mensen, dat deze verboden moeten worden. </w:t>
      </w:r>
    </w:p>
    <w:p w14:paraId="0000000C" w14:textId="77777777" w:rsidR="00A56FE9" w:rsidRDefault="00000000">
      <w:pPr>
        <w:rPr>
          <w:b/>
          <w:bCs/>
        </w:rPr>
      </w:pPr>
      <w:r>
        <w:rPr>
          <w:b/>
          <w:bCs/>
        </w:rPr>
        <w:lastRenderedPageBreak/>
        <w:t>Grenswaarden baseren op bescherming mens, natuur en klimaat</w:t>
      </w:r>
      <w:r>
        <w:br/>
        <w:t>Baseer de grenswaarden op de kwetsbaarheid van mensen, natuur en klimaat voor de negatieve effecten van de luchtvaart en niet op de gewenste omvang van de luchtvaart. Dat is de omgekeerde wereld. Ga voor de maximale belasting van geluid uit van de WHO advieswaarden, en vul die aan vanuit de nieuwste inzichten over de grote invloed van piekbelasting, aantal en frequentie van vliegtuigen en rustperiodes, en nachtvluchten op de ervaren hinder.</w:t>
      </w:r>
    </w:p>
    <w:p w14:paraId="0000000D" w14:textId="77777777" w:rsidR="00A56FE9" w:rsidRDefault="00000000">
      <w:pPr>
        <w:rPr>
          <w:b/>
          <w:bCs/>
        </w:rPr>
      </w:pPr>
      <w:r>
        <w:rPr>
          <w:b/>
          <w:bCs/>
        </w:rPr>
        <w:t>Maak een Gezondheidseffectrapportage</w:t>
      </w:r>
      <w:r>
        <w:rPr>
          <w:b/>
          <w:bCs/>
        </w:rPr>
        <w:br/>
      </w:r>
      <w:r>
        <w:t>Laat voor belangrijke besluiten zoals dit LVB een Gezondheidseffectrapportage opstellen die alle effecten van geluid en luchtkwaliteit op de gezondheid van mensen meeneemt, met name ook kwetsbare groepen zoals ouderen en kinderen. Neem ook een scenario mee met de WHO-normen voor luchtkwaliteit, inclusief ultrafijnstof, en geluidsbelasting als uitgangspunt en analyseer wat dat betekent voor de omvang en het opereren van de luchtvaart.  </w:t>
      </w:r>
    </w:p>
    <w:p w14:paraId="0000000E" w14:textId="77777777" w:rsidR="00A56FE9" w:rsidRDefault="00000000">
      <w:pPr>
        <w:rPr>
          <w:b/>
          <w:bCs/>
        </w:rPr>
      </w:pPr>
      <w:r>
        <w:rPr>
          <w:b/>
          <w:bCs/>
        </w:rPr>
        <w:t>Bekijk de effecten van dit LVB in samenhang met de luchtruimherziening</w:t>
      </w:r>
      <w:r>
        <w:rPr>
          <w:b/>
          <w:bCs/>
        </w:rPr>
        <w:br/>
      </w:r>
      <w:r>
        <w:t xml:space="preserve">Hoewel uw ministerie steeds ontkent dat luchtvaart en luchtruim iets met elkaar te maken hebben, zijn omvang en opereren van Schiphol van groot belang voor de luchtruimherziening. Luchtverkeerswegen binnen en buiten het TMA (gecontroleerd luchtruim) van Schiphol hangen uiteraard samen. Een groot Schiphol met ook nog eens opening van Lelystad Airport voor defensie en burgerluchtvaart, maakt het Nederlandse luchtruim overvol. Kruisen van vluchten op verschillende hoogten en laag vliegen zijn dan noodzakelijk. Vanaf 1.828 meter hoogte mag worden gevlogen zonder rekening te houden met de locaties van woningen, scholen, stiltegebieden en andere kwetsbare functies. Vliegtuigen op 1.818 meter hoogte geven aanzienlijke hinder op de grond. Deze hindereffecten in een wijde omgeving van Schiphol, ook buiten de TMA, zijn niet meegenomen in de MER en bij het vaststellen van de doelen voor geluidhinder. </w:t>
      </w:r>
    </w:p>
    <w:p w14:paraId="0000000F" w14:textId="77777777" w:rsidR="00A56FE9" w:rsidRDefault="00A56FE9"/>
    <w:sectPr w:rsidR="00A56FE9">
      <w:footerReference w:type="default" r:id="rId7"/>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CBD93" w14:textId="77777777" w:rsidR="000278FA" w:rsidRDefault="000278FA">
      <w:pPr>
        <w:spacing w:after="0" w:line="240" w:lineRule="auto"/>
      </w:pPr>
      <w:r>
        <w:separator/>
      </w:r>
    </w:p>
  </w:endnote>
  <w:endnote w:type="continuationSeparator" w:id="0">
    <w:p w14:paraId="31158EF4" w14:textId="77777777" w:rsidR="000278FA" w:rsidRDefault="00027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E5B7DD2D-25D0-469F-B3ED-B0C4290A31F9}"/>
    <w:embedBold r:id="rId2" w:fontKey="{05514AAA-D910-43CC-AB2E-D56B8F8FBF0E}"/>
    <w:embedItalic r:id="rId3" w:fontKey="{1C6CEA6E-460F-4597-B556-EC55B477C627}"/>
  </w:font>
  <w:font w:name="Play">
    <w:charset w:val="00"/>
    <w:family w:val="auto"/>
    <w:pitch w:val="default"/>
    <w:embedRegular r:id="rId4" w:fontKey="{3B16B2FB-2CAC-4E27-8C56-E979952A2EFF}"/>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99E17594-60B5-4985-8AFC-33C7017A15C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0" w14:textId="5AA79EBA" w:rsidR="00A56FE9" w:rsidRDefault="00000000">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12237">
      <w:rPr>
        <w:noProof/>
        <w:color w:val="000000"/>
      </w:rPr>
      <w:t>1</w:t>
    </w:r>
    <w:r>
      <w:rPr>
        <w:color w:val="000000"/>
      </w:rPr>
      <w:fldChar w:fldCharType="end"/>
    </w:r>
  </w:p>
  <w:p w14:paraId="00000011" w14:textId="77777777" w:rsidR="00A56FE9" w:rsidRDefault="00A56FE9">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6E97E" w14:textId="77777777" w:rsidR="000278FA" w:rsidRDefault="000278FA">
      <w:pPr>
        <w:spacing w:after="0" w:line="240" w:lineRule="auto"/>
      </w:pPr>
      <w:r>
        <w:separator/>
      </w:r>
    </w:p>
  </w:footnote>
  <w:footnote w:type="continuationSeparator" w:id="0">
    <w:p w14:paraId="4CED5C12" w14:textId="77777777" w:rsidR="000278FA" w:rsidRDefault="000278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FE9"/>
    <w:rsid w:val="00012237"/>
    <w:rsid w:val="000278FA"/>
    <w:rsid w:val="003B224F"/>
    <w:rsid w:val="00A56F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D8C4DE-3D6F-4BD9-B3BA-2295A06E7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nl" w:eastAsia="nl-NL"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360" w:after="80"/>
      <w:outlineLvl w:val="0"/>
    </w:pPr>
    <w:rPr>
      <w:rFonts w:ascii="Play" w:eastAsia="Play" w:hAnsi="Play" w:cs="Play"/>
      <w:color w:val="0F4761"/>
      <w:sz w:val="40"/>
      <w:szCs w:val="40"/>
    </w:rPr>
  </w:style>
  <w:style w:type="paragraph" w:styleId="Kop2">
    <w:name w:val="heading 2"/>
    <w:basedOn w:val="Standaard"/>
    <w:next w:val="Standaard"/>
    <w:uiPriority w:val="9"/>
    <w:semiHidden/>
    <w:unhideWhenUsed/>
    <w:qFormat/>
    <w:pPr>
      <w:keepNext/>
      <w:keepLines/>
      <w:spacing w:before="160" w:after="80"/>
      <w:outlineLvl w:val="1"/>
    </w:pPr>
    <w:rPr>
      <w:rFonts w:ascii="Play" w:eastAsia="Play" w:hAnsi="Play" w:cs="Play"/>
      <w:color w:val="0F4761"/>
      <w:sz w:val="32"/>
      <w:szCs w:val="32"/>
    </w:rPr>
  </w:style>
  <w:style w:type="paragraph" w:styleId="Kop3">
    <w:name w:val="heading 3"/>
    <w:basedOn w:val="Standaard"/>
    <w:next w:val="Standaard"/>
    <w:uiPriority w:val="9"/>
    <w:semiHidden/>
    <w:unhideWhenUsed/>
    <w:qFormat/>
    <w:pPr>
      <w:keepNext/>
      <w:keepLines/>
      <w:spacing w:before="160" w:after="80"/>
      <w:outlineLvl w:val="2"/>
    </w:pPr>
    <w:rPr>
      <w:color w:val="0F4761"/>
      <w:sz w:val="28"/>
      <w:szCs w:val="28"/>
    </w:rPr>
  </w:style>
  <w:style w:type="paragraph" w:styleId="Kop4">
    <w:name w:val="heading 4"/>
    <w:basedOn w:val="Standaard"/>
    <w:next w:val="Standaard"/>
    <w:uiPriority w:val="9"/>
    <w:semiHidden/>
    <w:unhideWhenUsed/>
    <w:qFormat/>
    <w:pPr>
      <w:keepNext/>
      <w:keepLines/>
      <w:spacing w:before="80" w:after="40"/>
      <w:outlineLvl w:val="3"/>
    </w:pPr>
    <w:rPr>
      <w:i/>
      <w:iCs/>
      <w:color w:val="0F4761"/>
    </w:rPr>
  </w:style>
  <w:style w:type="paragraph" w:styleId="Kop5">
    <w:name w:val="heading 5"/>
    <w:basedOn w:val="Standaard"/>
    <w:next w:val="Standaard"/>
    <w:uiPriority w:val="9"/>
    <w:semiHidden/>
    <w:unhideWhenUsed/>
    <w:qFormat/>
    <w:pPr>
      <w:keepNext/>
      <w:keepLines/>
      <w:spacing w:before="80" w:after="40"/>
      <w:outlineLvl w:val="4"/>
    </w:pPr>
    <w:rPr>
      <w:color w:val="0F4761"/>
    </w:rPr>
  </w:style>
  <w:style w:type="paragraph" w:styleId="Kop6">
    <w:name w:val="heading 6"/>
    <w:basedOn w:val="Standaard"/>
    <w:next w:val="Standaard"/>
    <w:uiPriority w:val="9"/>
    <w:semiHidden/>
    <w:unhideWhenUsed/>
    <w:qFormat/>
    <w:pPr>
      <w:keepNext/>
      <w:keepLines/>
      <w:spacing w:before="40" w:after="0"/>
      <w:outlineLvl w:val="5"/>
    </w:pPr>
    <w:rPr>
      <w:i/>
      <w:iCs/>
      <w:color w:val="595959"/>
    </w:rPr>
  </w:style>
  <w:style w:type="paragraph" w:styleId="Kop7">
    <w:name w:val="heading 7"/>
    <w:link w:val="Kop7Char"/>
    <w:uiPriority w:val="9"/>
    <w:semiHidden/>
    <w:unhideWhenUsed/>
    <w:qFormat/>
    <w:rsid w:val="00B83E21"/>
    <w:pPr>
      <w:keepNext/>
      <w:keepLines/>
      <w:spacing w:before="40" w:after="0"/>
      <w:outlineLvl w:val="6"/>
    </w:pPr>
    <w:rPr>
      <w:rFonts w:eastAsiaTheme="majorEastAsia" w:cstheme="majorBidi"/>
      <w:color w:val="595959" w:themeColor="text1" w:themeTint="A6"/>
    </w:rPr>
  </w:style>
  <w:style w:type="paragraph" w:styleId="Kop8">
    <w:name w:val="heading 8"/>
    <w:link w:val="Kop8Char"/>
    <w:uiPriority w:val="9"/>
    <w:semiHidden/>
    <w:unhideWhenUsed/>
    <w:qFormat/>
    <w:rsid w:val="00B83E21"/>
    <w:pPr>
      <w:keepNext/>
      <w:keepLines/>
      <w:spacing w:after="0"/>
      <w:outlineLvl w:val="7"/>
    </w:pPr>
    <w:rPr>
      <w:rFonts w:eastAsiaTheme="majorEastAsia" w:cstheme="majorBidi"/>
      <w:i/>
      <w:iCs/>
      <w:color w:val="272727" w:themeColor="text1" w:themeTint="D8"/>
    </w:rPr>
  </w:style>
  <w:style w:type="paragraph" w:styleId="Kop9">
    <w:name w:val="heading 9"/>
    <w:link w:val="Kop9Char"/>
    <w:uiPriority w:val="9"/>
    <w:semiHidden/>
    <w:unhideWhenUsed/>
    <w:qFormat/>
    <w:rsid w:val="00B83E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Standaard"/>
    <w:next w:val="Standaard"/>
    <w:uiPriority w:val="10"/>
    <w:qFormat/>
    <w:pPr>
      <w:spacing w:after="80" w:line="240" w:lineRule="auto"/>
    </w:pPr>
    <w:rPr>
      <w:rFonts w:ascii="Play" w:eastAsia="Play" w:hAnsi="Play" w:cs="Play"/>
      <w:sz w:val="56"/>
      <w:szCs w:val="56"/>
    </w:rPr>
  </w:style>
  <w:style w:type="character" w:customStyle="1" w:styleId="Kop1Char">
    <w:name w:val="Kop 1 Char"/>
    <w:basedOn w:val="Standaardalinea-lettertype"/>
    <w:uiPriority w:val="9"/>
    <w:rsid w:val="00B83E2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uiPriority w:val="9"/>
    <w:rsid w:val="00B83E2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uiPriority w:val="9"/>
    <w:rsid w:val="00B83E21"/>
    <w:rPr>
      <w:rFonts w:eastAsiaTheme="majorEastAsia" w:cstheme="majorBidi"/>
      <w:color w:val="0F4761" w:themeColor="accent1" w:themeShade="BF"/>
      <w:sz w:val="28"/>
      <w:szCs w:val="28"/>
    </w:rPr>
  </w:style>
  <w:style w:type="character" w:customStyle="1" w:styleId="Kop4Char">
    <w:name w:val="Kop 4 Char"/>
    <w:basedOn w:val="Standaardalinea-lettertype"/>
    <w:uiPriority w:val="9"/>
    <w:semiHidden/>
    <w:rsid w:val="00B83E21"/>
    <w:rPr>
      <w:rFonts w:eastAsiaTheme="majorEastAsia" w:cstheme="majorBidi"/>
      <w:i/>
      <w:iCs/>
      <w:color w:val="0F4761" w:themeColor="accent1" w:themeShade="BF"/>
    </w:rPr>
  </w:style>
  <w:style w:type="character" w:customStyle="1" w:styleId="Kop5Char">
    <w:name w:val="Kop 5 Char"/>
    <w:basedOn w:val="Standaardalinea-lettertype"/>
    <w:uiPriority w:val="9"/>
    <w:semiHidden/>
    <w:rsid w:val="00B83E21"/>
    <w:rPr>
      <w:rFonts w:eastAsiaTheme="majorEastAsia" w:cstheme="majorBidi"/>
      <w:color w:val="0F4761" w:themeColor="accent1" w:themeShade="BF"/>
    </w:rPr>
  </w:style>
  <w:style w:type="character" w:customStyle="1" w:styleId="Kop6Char">
    <w:name w:val="Kop 6 Char"/>
    <w:basedOn w:val="Standaardalinea-lettertype"/>
    <w:uiPriority w:val="9"/>
    <w:semiHidden/>
    <w:rsid w:val="00B83E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3E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3E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3E21"/>
    <w:rPr>
      <w:rFonts w:eastAsiaTheme="majorEastAsia" w:cstheme="majorBidi"/>
      <w:color w:val="272727" w:themeColor="text1" w:themeTint="D8"/>
    </w:rPr>
  </w:style>
  <w:style w:type="character" w:customStyle="1" w:styleId="TitelChar">
    <w:name w:val="Titel Char"/>
    <w:basedOn w:val="Standaardalinea-lettertype"/>
    <w:uiPriority w:val="10"/>
    <w:rsid w:val="00B83E21"/>
    <w:rPr>
      <w:rFonts w:asciiTheme="majorHAnsi" w:eastAsiaTheme="majorEastAsia" w:hAnsiTheme="majorHAnsi" w:cstheme="majorBidi"/>
      <w:spacing w:val="-10"/>
      <w:kern w:val="28"/>
      <w:sz w:val="56"/>
      <w:szCs w:val="56"/>
    </w:rPr>
  </w:style>
  <w:style w:type="character" w:customStyle="1" w:styleId="OndertitelChar">
    <w:name w:val="Ondertitel Char"/>
    <w:basedOn w:val="Standaardalinea-lettertype"/>
    <w:uiPriority w:val="11"/>
    <w:rsid w:val="00B83E21"/>
    <w:rPr>
      <w:rFonts w:eastAsiaTheme="majorEastAsia" w:cstheme="majorBidi"/>
      <w:color w:val="595959" w:themeColor="text1" w:themeTint="A6"/>
      <w:spacing w:val="15"/>
      <w:sz w:val="28"/>
      <w:szCs w:val="28"/>
    </w:rPr>
  </w:style>
  <w:style w:type="paragraph" w:styleId="Citaat">
    <w:name w:val="Quote"/>
    <w:link w:val="CitaatChar"/>
    <w:uiPriority w:val="29"/>
    <w:qFormat/>
    <w:rsid w:val="00B83E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3E21"/>
    <w:rPr>
      <w:i/>
      <w:iCs/>
      <w:color w:val="404040" w:themeColor="text1" w:themeTint="BF"/>
    </w:rPr>
  </w:style>
  <w:style w:type="paragraph" w:styleId="Lijstalinea">
    <w:name w:val="List Paragraph"/>
    <w:uiPriority w:val="34"/>
    <w:qFormat/>
    <w:rsid w:val="00B83E21"/>
    <w:pPr>
      <w:ind w:left="720"/>
      <w:contextualSpacing/>
    </w:pPr>
  </w:style>
  <w:style w:type="character" w:styleId="Intensievebenadrukking">
    <w:name w:val="Intense Emphasis"/>
    <w:basedOn w:val="Standaardalinea-lettertype"/>
    <w:uiPriority w:val="21"/>
    <w:qFormat/>
    <w:rsid w:val="00B83E21"/>
    <w:rPr>
      <w:i/>
      <w:iCs/>
      <w:color w:val="0F4761" w:themeColor="accent1" w:themeShade="BF"/>
    </w:rPr>
  </w:style>
  <w:style w:type="paragraph" w:styleId="Duidelijkcitaat">
    <w:name w:val="Intense Quote"/>
    <w:link w:val="DuidelijkcitaatChar"/>
    <w:uiPriority w:val="30"/>
    <w:qFormat/>
    <w:rsid w:val="00B83E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83E21"/>
    <w:rPr>
      <w:i/>
      <w:iCs/>
      <w:color w:val="0F4761" w:themeColor="accent1" w:themeShade="BF"/>
    </w:rPr>
  </w:style>
  <w:style w:type="character" w:styleId="Intensieveverwijzing">
    <w:name w:val="Intense Reference"/>
    <w:basedOn w:val="Standaardalinea-lettertype"/>
    <w:uiPriority w:val="32"/>
    <w:qFormat/>
    <w:rsid w:val="00B83E21"/>
    <w:rPr>
      <w:b/>
      <w:bCs/>
      <w:smallCaps/>
      <w:color w:val="0F4761" w:themeColor="accent1" w:themeShade="BF"/>
      <w:spacing w:val="5"/>
    </w:rPr>
  </w:style>
  <w:style w:type="character" w:styleId="Subtielebenadrukking">
    <w:name w:val="Subtle Emphasis"/>
    <w:basedOn w:val="Standaardalinea-lettertype"/>
    <w:uiPriority w:val="19"/>
    <w:qFormat/>
    <w:rsid w:val="00764D0E"/>
    <w:rPr>
      <w:i/>
      <w:iCs/>
      <w:color w:val="404040" w:themeColor="text1" w:themeTint="BF"/>
    </w:rPr>
  </w:style>
  <w:style w:type="paragraph" w:styleId="Voetnoottekst">
    <w:name w:val="footnote text"/>
    <w:link w:val="VoetnoottekstChar"/>
    <w:uiPriority w:val="99"/>
    <w:semiHidden/>
    <w:unhideWhenUsed/>
    <w:rsid w:val="002B3D6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B3D62"/>
    <w:rPr>
      <w:sz w:val="20"/>
      <w:szCs w:val="20"/>
    </w:rPr>
  </w:style>
  <w:style w:type="character" w:styleId="Voetnootmarkering">
    <w:name w:val="footnote reference"/>
    <w:basedOn w:val="Standaardalinea-lettertype"/>
    <w:uiPriority w:val="99"/>
    <w:semiHidden/>
    <w:unhideWhenUsed/>
    <w:rsid w:val="002B3D62"/>
    <w:rPr>
      <w:vertAlign w:val="superscript"/>
    </w:rPr>
  </w:style>
  <w:style w:type="character" w:styleId="Hyperlink">
    <w:name w:val="Hyperlink"/>
    <w:basedOn w:val="Standaardalinea-lettertype"/>
    <w:uiPriority w:val="99"/>
    <w:unhideWhenUsed/>
    <w:rsid w:val="00FD2180"/>
    <w:rPr>
      <w:color w:val="467886" w:themeColor="hyperlink"/>
      <w:u w:val="single"/>
    </w:rPr>
  </w:style>
  <w:style w:type="character" w:styleId="Onopgelostemelding">
    <w:name w:val="Unresolved Mention"/>
    <w:basedOn w:val="Standaardalinea-lettertype"/>
    <w:uiPriority w:val="99"/>
    <w:semiHidden/>
    <w:unhideWhenUsed/>
    <w:rsid w:val="00FD2180"/>
    <w:rPr>
      <w:color w:val="605E5C"/>
      <w:shd w:val="clear" w:color="auto" w:fill="E1DFDD"/>
    </w:rPr>
  </w:style>
  <w:style w:type="paragraph" w:styleId="Koptekst">
    <w:name w:val="header"/>
    <w:link w:val="KoptekstChar"/>
    <w:uiPriority w:val="99"/>
    <w:unhideWhenUsed/>
    <w:rsid w:val="0065576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55760"/>
  </w:style>
  <w:style w:type="paragraph" w:styleId="Voettekst">
    <w:name w:val="footer"/>
    <w:link w:val="VoettekstChar"/>
    <w:uiPriority w:val="99"/>
    <w:unhideWhenUsed/>
    <w:rsid w:val="0065576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55760"/>
  </w:style>
  <w:style w:type="character" w:styleId="GevolgdeHyperlink">
    <w:name w:val="FollowedHyperlink"/>
    <w:basedOn w:val="Standaardalinea-lettertype"/>
    <w:uiPriority w:val="99"/>
    <w:semiHidden/>
    <w:unhideWhenUsed/>
    <w:rsid w:val="00455B91"/>
    <w:rPr>
      <w:color w:val="96607D" w:themeColor="followedHyperlink"/>
      <w:u w:val="single"/>
    </w:rPr>
  </w:style>
  <w:style w:type="paragraph" w:styleId="Revisie">
    <w:name w:val="Revision"/>
    <w:hidden/>
    <w:uiPriority w:val="99"/>
    <w:semiHidden/>
    <w:rsid w:val="00E27E9C"/>
    <w:pPr>
      <w:spacing w:after="0" w:line="240" w:lineRule="auto"/>
    </w:pPr>
  </w:style>
  <w:style w:type="character" w:styleId="Verwijzingopmerking">
    <w:name w:val="annotation reference"/>
    <w:basedOn w:val="Standaardalinea-lettertype"/>
    <w:uiPriority w:val="99"/>
    <w:semiHidden/>
    <w:unhideWhenUsed/>
    <w:rsid w:val="00E27E9C"/>
    <w:rPr>
      <w:sz w:val="16"/>
      <w:szCs w:val="16"/>
    </w:rPr>
  </w:style>
  <w:style w:type="paragraph" w:styleId="Tekstopmerking">
    <w:name w:val="annotation text"/>
    <w:link w:val="TekstopmerkingChar"/>
    <w:uiPriority w:val="99"/>
    <w:unhideWhenUsed/>
    <w:rsid w:val="00E27E9C"/>
    <w:pPr>
      <w:spacing w:line="240" w:lineRule="auto"/>
    </w:pPr>
    <w:rPr>
      <w:sz w:val="20"/>
      <w:szCs w:val="20"/>
    </w:rPr>
  </w:style>
  <w:style w:type="character" w:customStyle="1" w:styleId="TekstopmerkingChar">
    <w:name w:val="Tekst opmerking Char"/>
    <w:basedOn w:val="Standaardalinea-lettertype"/>
    <w:link w:val="Tekstopmerking"/>
    <w:uiPriority w:val="99"/>
    <w:rsid w:val="00E27E9C"/>
    <w:rPr>
      <w:sz w:val="20"/>
      <w:szCs w:val="20"/>
    </w:rPr>
  </w:style>
  <w:style w:type="paragraph" w:styleId="Onderwerpvanopmerking">
    <w:name w:val="annotation subject"/>
    <w:basedOn w:val="Tekstopmerking"/>
    <w:next w:val="Tekstopmerking"/>
    <w:link w:val="OnderwerpvanopmerkingChar"/>
    <w:uiPriority w:val="99"/>
    <w:semiHidden/>
    <w:unhideWhenUsed/>
    <w:rsid w:val="00E27E9C"/>
    <w:rPr>
      <w:b/>
      <w:bCs/>
    </w:rPr>
  </w:style>
  <w:style w:type="character" w:customStyle="1" w:styleId="OnderwerpvanopmerkingChar">
    <w:name w:val="Onderwerp van opmerking Char"/>
    <w:basedOn w:val="TekstopmerkingChar"/>
    <w:link w:val="Onderwerpvanopmerking"/>
    <w:uiPriority w:val="99"/>
    <w:semiHidden/>
    <w:rsid w:val="00E27E9C"/>
    <w:rPr>
      <w:b/>
      <w:bCs/>
      <w:sz w:val="20"/>
      <w:szCs w:val="20"/>
    </w:rPr>
  </w:style>
  <w:style w:type="paragraph" w:styleId="Normaalweb">
    <w:name w:val="Normal (Web)"/>
    <w:uiPriority w:val="99"/>
    <w:semiHidden/>
    <w:unhideWhenUsed/>
    <w:rsid w:val="003D5F58"/>
    <w:rPr>
      <w:rFonts w:ascii="Times New Roman" w:hAnsi="Times New Roman" w:cs="Times New Roman"/>
    </w:rPr>
  </w:style>
  <w:style w:type="paragraph" w:styleId="Ondertitel">
    <w:name w:val="Subtitle"/>
    <w:basedOn w:val="Standaard"/>
    <w:next w:val="Standaard"/>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vyxdbrL+h3j5nxgQwo03DqrNA==">CgMxLjA4AHIhMU10Vml0SzI5QldRV19JMW0zRk1nRlNJa1BvT3d0V2hO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665</Words>
  <Characters>3663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Michiel van Parreeren</cp:lastModifiedBy>
  <cp:revision>2</cp:revision>
  <dcterms:created xsi:type="dcterms:W3CDTF">2026-02-13T18:57:00Z</dcterms:created>
  <dcterms:modified xsi:type="dcterms:W3CDTF">2026-02-16T10:59:00Z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e6dba3-42c1-475e-beed-5d52002941fd_Enabled">
    <vt:lpwstr>true</vt:lpwstr>
  </property>
  <property fmtid="{D5CDD505-2E9C-101B-9397-08002B2CF9AE}" pid="3" name="MSIP_Label_f3e6dba3-42c1-475e-beed-5d52002941fd_SetDate">
    <vt:lpwstr>2026-02-16T10:59:29Z</vt:lpwstr>
  </property>
  <property fmtid="{D5CDD505-2E9C-101B-9397-08002B2CF9AE}" pid="4" name="MSIP_Label_f3e6dba3-42c1-475e-beed-5d52002941fd_Method">
    <vt:lpwstr>Standard</vt:lpwstr>
  </property>
  <property fmtid="{D5CDD505-2E9C-101B-9397-08002B2CF9AE}" pid="5" name="MSIP_Label_f3e6dba3-42c1-475e-beed-5d52002941fd_Name">
    <vt:lpwstr>Openbaar</vt:lpwstr>
  </property>
  <property fmtid="{D5CDD505-2E9C-101B-9397-08002B2CF9AE}" pid="6" name="MSIP_Label_f3e6dba3-42c1-475e-beed-5d52002941fd_SiteId">
    <vt:lpwstr>5b83389b-52c3-41b5-a90c-45ceabd80c71</vt:lpwstr>
  </property>
  <property fmtid="{D5CDD505-2E9C-101B-9397-08002B2CF9AE}" pid="7" name="MSIP_Label_f3e6dba3-42c1-475e-beed-5d52002941fd_ActionId">
    <vt:lpwstr>a8ed94ef-4e7f-42b0-819e-cd6321c6c543</vt:lpwstr>
  </property>
  <property fmtid="{D5CDD505-2E9C-101B-9397-08002B2CF9AE}" pid="8" name="MSIP_Label_f3e6dba3-42c1-475e-beed-5d52002941fd_ContentBits">
    <vt:lpwstr>0</vt:lpwstr>
  </property>
  <property fmtid="{D5CDD505-2E9C-101B-9397-08002B2CF9AE}" pid="9" name="MSIP_Label_f3e6dba3-42c1-475e-beed-5d52002941fd_Tag">
    <vt:lpwstr>10, 3, 0, 1</vt:lpwstr>
  </property>
</Properties>
</file>